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8760D" w14:textId="77777777" w:rsidR="005613FC" w:rsidRPr="007F3CF5" w:rsidRDefault="005613FC" w:rsidP="005613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right="41"/>
        <w:jc w:val="center"/>
        <w:rPr>
          <w:rFonts w:ascii="Times New Roman" w:eastAsia="MS Mincho" w:hAnsi="Times New Roman" w:cs="Times New Roman"/>
          <w:b/>
          <w:bCs/>
          <w:iCs/>
          <w:sz w:val="36"/>
          <w:szCs w:val="36"/>
        </w:rPr>
      </w:pPr>
      <w:r w:rsidRPr="007F3CF5">
        <w:rPr>
          <w:rFonts w:ascii="Times New Roman" w:eastAsia="MS Mincho" w:hAnsi="Times New Roman" w:cs="Times New Roman"/>
          <w:b/>
          <w:bCs/>
          <w:iCs/>
          <w:sz w:val="36"/>
          <w:szCs w:val="36"/>
        </w:rPr>
        <w:t>OPIS PRZEDMIOTU ZAMÓWIENIA</w:t>
      </w:r>
    </w:p>
    <w:p w14:paraId="72E0DBD6" w14:textId="77777777" w:rsidR="002C414F" w:rsidRDefault="002C414F" w:rsidP="002C414F">
      <w:pPr>
        <w:pStyle w:val="WW-Zwykytekst"/>
        <w:spacing w:line="276" w:lineRule="auto"/>
        <w:ind w:left="0" w:right="-2" w:firstLine="0"/>
        <w:jc w:val="center"/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</w:pPr>
      <w:r w:rsidRPr="002C414F">
        <w:rPr>
          <w:rFonts w:ascii="Times New Roman" w:eastAsia="MS Mincho" w:hAnsi="Times New Roman" w:cs="Times New Roman"/>
          <w:b/>
          <w:bCs/>
          <w:color w:val="000000"/>
          <w:sz w:val="28"/>
          <w:szCs w:val="28"/>
        </w:rPr>
        <w:t>„Zakup symulatorów i fantomów do pracowni na kierunkach medycznych (zamówienie z podziałem na 6 części)”</w:t>
      </w:r>
    </w:p>
    <w:p w14:paraId="3C703DC2" w14:textId="77777777" w:rsidR="007F3CF5" w:rsidRPr="007F3CF5" w:rsidRDefault="007F3CF5" w:rsidP="007F3CF5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14:paraId="1E22E9CE" w14:textId="1268E6BE" w:rsidR="007F3CF5" w:rsidRPr="009F6529" w:rsidRDefault="007F3CF5" w:rsidP="009F6529">
      <w:pPr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7F3CF5">
        <w:rPr>
          <w:rFonts w:ascii="Times New Roman" w:hAnsi="Times New Roman" w:cs="Times New Roman"/>
          <w:b/>
          <w:bCs/>
          <w:color w:val="000000"/>
          <w:sz w:val="36"/>
          <w:szCs w:val="36"/>
        </w:rPr>
        <w:t>Część 1 - Dostawa fantomu pediatrycznego do nauki osłuchiwania</w:t>
      </w:r>
    </w:p>
    <w:p w14:paraId="526C5498" w14:textId="77777777" w:rsidR="000F5653" w:rsidRPr="007F3CF5" w:rsidRDefault="000F5653" w:rsidP="000F5653">
      <w:pPr>
        <w:pStyle w:val="Akapitzlist"/>
        <w:ind w:left="426"/>
        <w:rPr>
          <w:b/>
          <w:sz w:val="22"/>
          <w:szCs w:val="22"/>
        </w:rPr>
      </w:pPr>
    </w:p>
    <w:p w14:paraId="6E749F57" w14:textId="60DBDA6A" w:rsidR="00AE45F1" w:rsidRPr="007F3CF5" w:rsidRDefault="00AE45F1" w:rsidP="007F3CF5">
      <w:pPr>
        <w:pStyle w:val="Akapitzlist"/>
        <w:numPr>
          <w:ilvl w:val="0"/>
          <w:numId w:val="27"/>
        </w:numPr>
        <w:spacing w:line="276" w:lineRule="auto"/>
        <w:ind w:left="426"/>
        <w:jc w:val="both"/>
        <w:rPr>
          <w:sz w:val="24"/>
          <w:szCs w:val="24"/>
        </w:rPr>
      </w:pPr>
      <w:r w:rsidRPr="007F3CF5">
        <w:rPr>
          <w:sz w:val="24"/>
          <w:szCs w:val="24"/>
        </w:rPr>
        <w:t xml:space="preserve">Przedmiotem zamówienia jest dostawa </w:t>
      </w:r>
      <w:r w:rsidR="0059418B" w:rsidRPr="007F3CF5">
        <w:rPr>
          <w:sz w:val="24"/>
          <w:szCs w:val="24"/>
        </w:rPr>
        <w:t xml:space="preserve">fantomu pediatrycznego do nauki osłuchiwania </w:t>
      </w:r>
      <w:r w:rsidR="005613FC" w:rsidRPr="007F3CF5">
        <w:rPr>
          <w:sz w:val="24"/>
          <w:szCs w:val="24"/>
        </w:rPr>
        <w:br/>
      </w:r>
      <w:r w:rsidR="0059418B" w:rsidRPr="007F3CF5">
        <w:rPr>
          <w:sz w:val="24"/>
          <w:szCs w:val="24"/>
        </w:rPr>
        <w:t>z dedykowanym stetoskopem i tabletem z zainstalowaną aplikacją</w:t>
      </w:r>
      <w:r w:rsidR="007F3CF5" w:rsidRPr="007F3CF5">
        <w:rPr>
          <w:sz w:val="24"/>
          <w:szCs w:val="24"/>
        </w:rPr>
        <w:t xml:space="preserve"> </w:t>
      </w:r>
      <w:r w:rsidR="007F3CF5" w:rsidRPr="007F3CF5">
        <w:rPr>
          <w:bCs/>
          <w:sz w:val="24"/>
          <w:szCs w:val="24"/>
        </w:rPr>
        <w:t xml:space="preserve">w ilości 1szt  </w:t>
      </w:r>
    </w:p>
    <w:p w14:paraId="4F6ED47B" w14:textId="77777777" w:rsidR="007F3CF5" w:rsidRPr="007F3CF5" w:rsidRDefault="007F3CF5" w:rsidP="007F3CF5">
      <w:pPr>
        <w:pStyle w:val="Akapitzlist"/>
        <w:numPr>
          <w:ilvl w:val="0"/>
          <w:numId w:val="27"/>
        </w:numPr>
        <w:spacing w:line="276" w:lineRule="auto"/>
        <w:ind w:left="426"/>
        <w:jc w:val="both"/>
        <w:rPr>
          <w:sz w:val="24"/>
          <w:szCs w:val="24"/>
        </w:rPr>
      </w:pPr>
      <w:r w:rsidRPr="007F3CF5">
        <w:rPr>
          <w:sz w:val="24"/>
          <w:szCs w:val="24"/>
        </w:rPr>
        <w:t>Wszystkie dostarczone elementy muszą być fabrycznie nowe, nieużywane, wolne od jakichkolwiek wad fizycznych, wyprodukowany nie wcześniej niż w 2026 r.</w:t>
      </w:r>
    </w:p>
    <w:p w14:paraId="69DA5776" w14:textId="11C881AB" w:rsidR="007F3CF5" w:rsidRPr="007F3CF5" w:rsidRDefault="007F3CF5" w:rsidP="007F3CF5">
      <w:pPr>
        <w:pStyle w:val="Akapitzlist"/>
        <w:numPr>
          <w:ilvl w:val="0"/>
          <w:numId w:val="27"/>
        </w:numPr>
        <w:spacing w:line="276" w:lineRule="auto"/>
        <w:ind w:left="426"/>
        <w:jc w:val="both"/>
        <w:rPr>
          <w:sz w:val="24"/>
          <w:szCs w:val="24"/>
        </w:rPr>
      </w:pPr>
      <w:r w:rsidRPr="007F3CF5">
        <w:rPr>
          <w:sz w:val="24"/>
          <w:szCs w:val="24"/>
        </w:rPr>
        <w:t xml:space="preserve">Termin realizacji zamówienia: do </w:t>
      </w:r>
      <w:r w:rsidR="002C414F">
        <w:rPr>
          <w:sz w:val="24"/>
          <w:szCs w:val="24"/>
        </w:rPr>
        <w:t>5</w:t>
      </w:r>
      <w:r w:rsidRPr="007F3CF5">
        <w:rPr>
          <w:sz w:val="24"/>
          <w:szCs w:val="24"/>
        </w:rPr>
        <w:t>0 dni kalendarzowych licząc od dnia zawarcia umowy.</w:t>
      </w:r>
    </w:p>
    <w:p w14:paraId="785A2F78" w14:textId="77777777" w:rsidR="007F3CF5" w:rsidRPr="007F3CF5" w:rsidRDefault="007F3CF5" w:rsidP="007F3CF5">
      <w:pPr>
        <w:pStyle w:val="Akapitzlist"/>
        <w:numPr>
          <w:ilvl w:val="0"/>
          <w:numId w:val="27"/>
        </w:numPr>
        <w:spacing w:line="276" w:lineRule="auto"/>
        <w:ind w:left="426"/>
        <w:jc w:val="both"/>
        <w:rPr>
          <w:sz w:val="24"/>
          <w:szCs w:val="24"/>
        </w:rPr>
      </w:pPr>
      <w:r w:rsidRPr="007F3CF5">
        <w:rPr>
          <w:sz w:val="24"/>
          <w:szCs w:val="24"/>
        </w:rPr>
        <w:t>Zamawiający wymaga od Wykonawcy 24 miesiące gwarancji na dostarczony sprzęt.</w:t>
      </w:r>
    </w:p>
    <w:p w14:paraId="36DBF41F" w14:textId="77777777" w:rsidR="007F3CF5" w:rsidRPr="007F3CF5" w:rsidRDefault="007F3CF5" w:rsidP="007F3CF5">
      <w:pPr>
        <w:pStyle w:val="Akapitzlist"/>
        <w:numPr>
          <w:ilvl w:val="0"/>
          <w:numId w:val="27"/>
        </w:numPr>
        <w:spacing w:line="276" w:lineRule="auto"/>
        <w:ind w:left="426"/>
        <w:jc w:val="both"/>
        <w:rPr>
          <w:sz w:val="24"/>
          <w:szCs w:val="24"/>
        </w:rPr>
      </w:pPr>
      <w:r w:rsidRPr="007F3CF5">
        <w:rPr>
          <w:sz w:val="24"/>
          <w:szCs w:val="24"/>
        </w:rPr>
        <w:t>Wykonawca jest zobowiązany do wypełnienia kolumny „Parametr oferowany” w tabelach. Wypełnione tabele należy załączyć do oferty. Niewypełnienie którejkolwiek z pozycji wiązać się będzie z odrzuceniem oferty. W tabeli wskazano minimalne wymagania techniczne.</w:t>
      </w:r>
    </w:p>
    <w:p w14:paraId="2F3127E6" w14:textId="77777777" w:rsidR="007F3CF5" w:rsidRPr="007F3CF5" w:rsidRDefault="007F3CF5" w:rsidP="007F3CF5">
      <w:pPr>
        <w:pStyle w:val="Akapitzlist"/>
        <w:numPr>
          <w:ilvl w:val="0"/>
          <w:numId w:val="27"/>
        </w:numPr>
        <w:spacing w:line="276" w:lineRule="auto"/>
        <w:ind w:left="426"/>
        <w:jc w:val="both"/>
        <w:rPr>
          <w:sz w:val="24"/>
          <w:szCs w:val="24"/>
        </w:rPr>
      </w:pPr>
      <w:r w:rsidRPr="007F3CF5">
        <w:rPr>
          <w:sz w:val="24"/>
          <w:szCs w:val="24"/>
        </w:rPr>
        <w:t>Poniżej zestawienie wszystkich wymaganych elementów:</w:t>
      </w:r>
    </w:p>
    <w:p w14:paraId="34C1D03F" w14:textId="77777777" w:rsidR="0082641F" w:rsidRPr="007F3CF5" w:rsidRDefault="0082641F" w:rsidP="0082641F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Jasnalista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3826"/>
        <w:gridCol w:w="3114"/>
      </w:tblGrid>
      <w:tr w:rsidR="00AE45F1" w:rsidRPr="007F3CF5" w14:paraId="504757C6" w14:textId="77777777" w:rsidTr="007F3C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61935E19" w14:textId="77777777" w:rsidR="00AE45F1" w:rsidRPr="007F3CF5" w:rsidRDefault="00AE45F1" w:rsidP="007F3CF5">
            <w:pPr>
              <w:spacing w:after="160" w:line="259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bookmarkStart w:id="0" w:name="_Hlk205201265"/>
            <w:r w:rsidRPr="007F3CF5">
              <w:rPr>
                <w:rFonts w:ascii="Times New Roman" w:hAnsi="Times New Roman" w:cs="Times New Roman"/>
                <w:color w:val="auto"/>
              </w:rPr>
              <w:t>Cecha</w:t>
            </w:r>
          </w:p>
        </w:tc>
        <w:tc>
          <w:tcPr>
            <w:tcW w:w="2111" w:type="pct"/>
            <w:shd w:val="clear" w:color="auto" w:fill="auto"/>
          </w:tcPr>
          <w:p w14:paraId="6D8DE030" w14:textId="77777777" w:rsidR="00AE45F1" w:rsidRPr="007F3CF5" w:rsidRDefault="00AE45F1" w:rsidP="007F3CF5">
            <w:pPr>
              <w:spacing w:after="160" w:line="259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 w:rsidRPr="007F3CF5">
              <w:rPr>
                <w:rFonts w:ascii="Times New Roman" w:hAnsi="Times New Roman" w:cs="Times New Roman"/>
                <w:color w:val="auto"/>
              </w:rPr>
              <w:t>Parametr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76DE7BFC" w14:textId="77777777" w:rsidR="00AE45F1" w:rsidRPr="007F3CF5" w:rsidRDefault="00AE45F1" w:rsidP="007F3CF5">
            <w:pPr>
              <w:spacing w:after="160" w:line="259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  <w:color w:val="auto"/>
              </w:rPr>
              <w:t xml:space="preserve">Parametr oferowany </w:t>
            </w:r>
            <w:r w:rsidRPr="007F3CF5">
              <w:rPr>
                <w:rFonts w:ascii="Times New Roman" w:hAnsi="Times New Roman" w:cs="Times New Roman"/>
                <w:color w:val="auto"/>
              </w:rPr>
              <w:br/>
              <w:t>(wypełnia Wykonawca)</w:t>
            </w:r>
          </w:p>
        </w:tc>
      </w:tr>
      <w:tr w:rsidR="00AE45F1" w:rsidRPr="007F3CF5" w14:paraId="52F1B0D0" w14:textId="77777777" w:rsidTr="007F3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5BFF300D" w14:textId="77777777" w:rsidR="00AE45F1" w:rsidRPr="007F3CF5" w:rsidRDefault="00AE45F1" w:rsidP="00FD08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Producent/Model</w:t>
            </w:r>
          </w:p>
        </w:tc>
        <w:tc>
          <w:tcPr>
            <w:tcW w:w="2111" w:type="pct"/>
            <w:shd w:val="clear" w:color="auto" w:fill="auto"/>
          </w:tcPr>
          <w:p w14:paraId="67E35CDB" w14:textId="5D060865" w:rsidR="00AE45F1" w:rsidRPr="007F3CF5" w:rsidRDefault="00D629EA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Trenażer pediatryczny do nauki osłuchiwania dziecka kilkuletniego. Tors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186E1A3F" w14:textId="77777777" w:rsidR="00AE45F1" w:rsidRPr="007F3CF5" w:rsidRDefault="00AE45F1" w:rsidP="00FD08BA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E45F1" w:rsidRPr="007F3CF5" w14:paraId="36A8B714" w14:textId="77777777" w:rsidTr="007F3C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shd w:val="clear" w:color="auto" w:fill="auto"/>
          </w:tcPr>
          <w:p w14:paraId="1D18F1CF" w14:textId="77777777" w:rsidR="00AE45F1" w:rsidRPr="007F3CF5" w:rsidRDefault="00AE45F1" w:rsidP="00FD08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Zastosowanie</w:t>
            </w:r>
          </w:p>
        </w:tc>
        <w:tc>
          <w:tcPr>
            <w:tcW w:w="2111" w:type="pct"/>
            <w:shd w:val="clear" w:color="auto" w:fill="auto"/>
          </w:tcPr>
          <w:p w14:paraId="093F6AFF" w14:textId="7E6BB886" w:rsidR="00AE45F1" w:rsidRPr="007F3CF5" w:rsidRDefault="00D629EA" w:rsidP="007F3CF5">
            <w:pPr>
              <w:spacing w:after="16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Trenażer pediatryczny do nauki osłuchiwania dziecka kilkuletniego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60F874E1" w14:textId="77777777" w:rsidR="00AE45F1" w:rsidRPr="007F3CF5" w:rsidRDefault="00AE45F1" w:rsidP="00FD08BA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E45F1" w:rsidRPr="007F3CF5" w14:paraId="5BCCD98E" w14:textId="77777777" w:rsidTr="007F3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  <w:hideMark/>
          </w:tcPr>
          <w:p w14:paraId="01843DDB" w14:textId="77777777" w:rsidR="00AE45F1" w:rsidRPr="007F3CF5" w:rsidRDefault="00AE45F1" w:rsidP="00FD08BA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7F3CF5">
              <w:rPr>
                <w:rStyle w:val="Stylwiadomocie-mail18"/>
                <w:rFonts w:ascii="Times New Roman" w:hAnsi="Times New Roman" w:cs="Times New Roman"/>
                <w:sz w:val="22"/>
                <w:szCs w:val="22"/>
              </w:rPr>
              <w:t>Parametry techniczne</w:t>
            </w:r>
          </w:p>
        </w:tc>
        <w:tc>
          <w:tcPr>
            <w:tcW w:w="2111" w:type="pct"/>
            <w:hideMark/>
          </w:tcPr>
          <w:p w14:paraId="7263BCC5" w14:textId="27DFA8B5" w:rsidR="00D629EA" w:rsidRPr="007F3CF5" w:rsidRDefault="00D629EA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 xml:space="preserve">• Trenażer do nauki osłuchiwania tonów serca i dźwięków płuc, współpracujący z dedykowanym </w:t>
            </w:r>
            <w:r w:rsidR="005919FC" w:rsidRPr="007F3CF5">
              <w:rPr>
                <w:rFonts w:ascii="Times New Roman" w:hAnsi="Times New Roman" w:cs="Times New Roman"/>
              </w:rPr>
              <w:t>s</w:t>
            </w:r>
            <w:r w:rsidRPr="007F3CF5">
              <w:rPr>
                <w:rFonts w:ascii="Times New Roman" w:hAnsi="Times New Roman" w:cs="Times New Roman"/>
              </w:rPr>
              <w:t>tetoskopem.</w:t>
            </w:r>
          </w:p>
          <w:p w14:paraId="774DCEEB" w14:textId="77777777" w:rsidR="00D629EA" w:rsidRPr="007F3CF5" w:rsidRDefault="00D629EA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• Anatomicznie dokładny model torsu, posiada cztery punkty przeznaczone do osłuchiwania tonów serca oraz cztery przednie i cztery tylne punkty osłuchiwania dźwięków płuc.</w:t>
            </w:r>
          </w:p>
          <w:p w14:paraId="7F080939" w14:textId="77777777" w:rsidR="00D629EA" w:rsidRPr="007F3CF5" w:rsidRDefault="00D629EA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• Praca na trenażerze zarówno w pozycji stojącej, jak i leżącej.</w:t>
            </w:r>
          </w:p>
          <w:p w14:paraId="7256D9A6" w14:textId="77777777" w:rsidR="00D629EA" w:rsidRPr="007F3CF5" w:rsidRDefault="00D629EA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• Możliwość rozbudowy zestawu o dodatkowy trenażer i stetoskop, które będą sterowane z poziomu tego samego tabletu. Aplikacja pozwala na jednoczesne podłączenie do 3 stetoskopów.</w:t>
            </w:r>
          </w:p>
          <w:p w14:paraId="08E89E95" w14:textId="77777777" w:rsidR="00D629EA" w:rsidRPr="007F3CF5" w:rsidRDefault="00D629EA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lastRenderedPageBreak/>
              <w:t>• Możliwość podłączenia głośnika zewnętrznego w celu umożliwienia odsłuchu dźwięków dla grupy</w:t>
            </w:r>
          </w:p>
          <w:p w14:paraId="0AFFD347" w14:textId="1845B577" w:rsidR="00CD3E23" w:rsidRPr="007F3CF5" w:rsidRDefault="00CD3E23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159B9650" w14:textId="30BB18B8" w:rsidR="00AE45F1" w:rsidRPr="007F3CF5" w:rsidRDefault="00AE45F1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18" w:type="pct"/>
            <w:shd w:val="clear" w:color="auto" w:fill="D9D9D9" w:themeFill="background1" w:themeFillShade="D9"/>
          </w:tcPr>
          <w:p w14:paraId="0CE22C5E" w14:textId="77777777" w:rsidR="00AE45F1" w:rsidRPr="007F3CF5" w:rsidRDefault="00AE45F1" w:rsidP="00FD08BA">
            <w:pPr>
              <w:spacing w:after="16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E45F1" w:rsidRPr="007F3CF5" w14:paraId="0A6795C4" w14:textId="77777777" w:rsidTr="007F3C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5CC2FA65" w14:textId="77777777" w:rsidR="00AE45F1" w:rsidRPr="007F3CF5" w:rsidRDefault="00AE45F1" w:rsidP="00FD08BA">
            <w:pPr>
              <w:rPr>
                <w:rFonts w:ascii="Times New Roman" w:hAnsi="Times New Roman" w:cs="Times New Roman"/>
                <w:b w:val="0"/>
              </w:rPr>
            </w:pPr>
            <w:r w:rsidRPr="007F3CF5">
              <w:rPr>
                <w:rFonts w:ascii="Times New Roman" w:hAnsi="Times New Roman" w:cs="Times New Roman"/>
              </w:rPr>
              <w:t>Obrazowanie parametrów</w:t>
            </w:r>
          </w:p>
        </w:tc>
        <w:tc>
          <w:tcPr>
            <w:tcW w:w="2111" w:type="pct"/>
          </w:tcPr>
          <w:p w14:paraId="14258C27" w14:textId="77777777" w:rsidR="00AE45F1" w:rsidRPr="007F3CF5" w:rsidRDefault="00D629EA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Oferujący wysokiej jakości dźwięki, precyzyjną wierność anatomiczną i interaktywne doświadczenie edukacyjne w oparciu o obsługę na bazie aplikacji.</w:t>
            </w:r>
          </w:p>
          <w:p w14:paraId="7F7E7D38" w14:textId="77777777" w:rsidR="007B0AB0" w:rsidRPr="007F3CF5" w:rsidRDefault="007B0AB0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Możliwość pracy w 3 trybach:</w:t>
            </w:r>
          </w:p>
          <w:p w14:paraId="0E126D7B" w14:textId="77777777" w:rsidR="005919FC" w:rsidRPr="007F3CF5" w:rsidRDefault="005919FC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- s</w:t>
            </w:r>
            <w:r w:rsidR="007B0AB0" w:rsidRPr="007F3CF5">
              <w:rPr>
                <w:rFonts w:ascii="Times New Roman" w:hAnsi="Times New Roman" w:cs="Times New Roman"/>
              </w:rPr>
              <w:t>amodzielne uczenie się</w:t>
            </w:r>
            <w:r w:rsidRPr="007F3CF5">
              <w:rPr>
                <w:rFonts w:ascii="Times New Roman" w:hAnsi="Times New Roman" w:cs="Times New Roman"/>
              </w:rPr>
              <w:t xml:space="preserve">; </w:t>
            </w:r>
            <w:r w:rsidR="007B0AB0" w:rsidRPr="007F3CF5">
              <w:rPr>
                <w:rFonts w:ascii="Times New Roman" w:hAnsi="Times New Roman" w:cs="Times New Roman"/>
              </w:rPr>
              <w:t xml:space="preserve"> korzystanie ze stetoskopu oraz zaprogramowanych w nim dźwięków oraz dołączonego przewodnika</w:t>
            </w:r>
            <w:r w:rsidRPr="007F3CF5">
              <w:rPr>
                <w:rFonts w:ascii="Times New Roman" w:hAnsi="Times New Roman" w:cs="Times New Roman"/>
              </w:rPr>
              <w:t xml:space="preserve">; </w:t>
            </w:r>
          </w:p>
          <w:p w14:paraId="3296D15E" w14:textId="0ED1E066" w:rsidR="007B0AB0" w:rsidRPr="007F3CF5" w:rsidRDefault="005919FC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 xml:space="preserve">- z użyciem aplikacji; </w:t>
            </w:r>
          </w:p>
          <w:p w14:paraId="737D23F5" w14:textId="4F1C3341" w:rsidR="007B0AB0" w:rsidRPr="007F3CF5" w:rsidRDefault="005919FC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- t</w:t>
            </w:r>
            <w:r w:rsidR="007B0AB0" w:rsidRPr="007F3CF5">
              <w:rPr>
                <w:rFonts w:ascii="Times New Roman" w:hAnsi="Times New Roman" w:cs="Times New Roman"/>
              </w:rPr>
              <w:t>ryb instruktora: instruktor może ustawiać dźwięki na 3 stetoskopach (stanowiskach) jednocześnie z poziomu aplikacji.</w:t>
            </w:r>
          </w:p>
          <w:p w14:paraId="51046BF5" w14:textId="6FE08A46" w:rsidR="007B0AB0" w:rsidRPr="007F3CF5" w:rsidRDefault="007B0AB0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18" w:type="pct"/>
            <w:shd w:val="clear" w:color="auto" w:fill="D9D9D9" w:themeFill="background1" w:themeFillShade="D9"/>
          </w:tcPr>
          <w:p w14:paraId="31AE650E" w14:textId="77777777" w:rsidR="00AE45F1" w:rsidRPr="007F3CF5" w:rsidRDefault="00AE45F1" w:rsidP="00FD08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E45F1" w:rsidRPr="007F3CF5" w14:paraId="75BBFD86" w14:textId="77777777" w:rsidTr="007F3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42E94536" w14:textId="77777777" w:rsidR="00AE45F1" w:rsidRPr="007F3CF5" w:rsidRDefault="00AE45F1" w:rsidP="00FD08BA">
            <w:pPr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Dodatkowy asortyment</w:t>
            </w:r>
          </w:p>
        </w:tc>
        <w:tc>
          <w:tcPr>
            <w:tcW w:w="2111" w:type="pct"/>
          </w:tcPr>
          <w:p w14:paraId="29800D4C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7F3CF5">
              <w:rPr>
                <w:rFonts w:ascii="Times New Roman" w:hAnsi="Times New Roman" w:cs="Times New Roman"/>
                <w:b/>
              </w:rPr>
              <w:t>Stetoskop:</w:t>
            </w:r>
          </w:p>
          <w:p w14:paraId="308AEC56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Odwzorowuje działanie klinicznego stetoskopu.</w:t>
            </w:r>
          </w:p>
          <w:p w14:paraId="5C995CE8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Łatwe w użyciu wstępnie zaprogramowane zestawy dźwięków.</w:t>
            </w:r>
          </w:p>
          <w:p w14:paraId="028E1CEE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Pozwala na podłączenia zewnętrznego głośnika.</w:t>
            </w:r>
          </w:p>
          <w:p w14:paraId="20F8987A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Bezprzewodowe połączenie z aplikacją sterującą.</w:t>
            </w:r>
          </w:p>
          <w:p w14:paraId="7BFE34C5" w14:textId="0A7439A7" w:rsidR="007B0AB0" w:rsidRPr="007F3CF5" w:rsidRDefault="005919FC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B</w:t>
            </w:r>
            <w:r w:rsidR="007B0AB0" w:rsidRPr="007F3CF5">
              <w:rPr>
                <w:rFonts w:ascii="Times New Roman" w:hAnsi="Times New Roman" w:cs="Times New Roman"/>
              </w:rPr>
              <w:t xml:space="preserve">iblioteka wysokiej jakości dźwięków: </w:t>
            </w:r>
            <w:r w:rsidRPr="007F3CF5">
              <w:rPr>
                <w:rFonts w:ascii="Times New Roman" w:hAnsi="Times New Roman" w:cs="Times New Roman"/>
              </w:rPr>
              <w:t xml:space="preserve">co najmniej: </w:t>
            </w:r>
            <w:r w:rsidR="007B0AB0" w:rsidRPr="007F3CF5">
              <w:rPr>
                <w:rFonts w:ascii="Times New Roman" w:hAnsi="Times New Roman" w:cs="Times New Roman"/>
              </w:rPr>
              <w:t>21 tony serca, 11 dźwięków płuc oraz 3 dźwięki krtani.</w:t>
            </w:r>
          </w:p>
          <w:p w14:paraId="05166D66" w14:textId="4EC3EE12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Zawiera przewodnik przedstawiający lokalizacje punktów osłuchowych i rodzaje dźwięków, umożliwiający efektywną naukę z aplikacją lub bez niej.</w:t>
            </w:r>
          </w:p>
          <w:p w14:paraId="486F9E12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7F3CF5">
              <w:rPr>
                <w:rFonts w:ascii="Times New Roman" w:hAnsi="Times New Roman" w:cs="Times New Roman"/>
                <w:b/>
              </w:rPr>
              <w:t>Aplikacja:</w:t>
            </w:r>
          </w:p>
          <w:p w14:paraId="7D100555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Pozwala na sterowanie jednocześnie aż 3 stetoskopami, co pozwala na łatwe przeprowadzanie zajęć w większej grupie.</w:t>
            </w:r>
          </w:p>
          <w:p w14:paraId="6AA98430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Moduł do samodzielnej nauki: interaktywna zawartość zapewnia użytkownikom opisy fizjologiczne dla każdego typu dźwięku i ilustracje anatomii wewnętrznej, ułatwiając zrozumienie kontekstu (w języku angielskim).</w:t>
            </w:r>
          </w:p>
          <w:p w14:paraId="04411E73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Biblioteka przypadków klinicznych i personalizacja: identyfikacja patologii; łatwe tworzenie nowych przypadków za pomocą wbudowanego kreatora.</w:t>
            </w:r>
          </w:p>
          <w:p w14:paraId="5139E2AA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 xml:space="preserve">Moduł oceny umiejętności: wbudowane quizy pozwalają użytkownikom identyfikować dźwięki i związane z nimi </w:t>
            </w:r>
            <w:r w:rsidRPr="007F3CF5">
              <w:rPr>
                <w:rFonts w:ascii="Times New Roman" w:hAnsi="Times New Roman" w:cs="Times New Roman"/>
              </w:rPr>
              <w:lastRenderedPageBreak/>
              <w:t>patologie, pomagając im rozwijać i oceniać umiejętności osłuchiwania.</w:t>
            </w:r>
          </w:p>
          <w:p w14:paraId="34B97923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Narzędzia do analizy ocen: przegląd danych dotyczących sprawności w celu zidentyfikowania braków w wiedzy.</w:t>
            </w:r>
          </w:p>
          <w:p w14:paraId="4A690456" w14:textId="77777777" w:rsidR="007B0AB0" w:rsidRPr="007F3CF5" w:rsidRDefault="007B0AB0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Bezpieczny dostęp dla instruktorów: tryb instruktora posiadający zabezpieczenie w postaci loginu/hasła zapewnia, że uczestnicy nie mogą zmieniać treści szkolenia ani uzyskiwać do nich dostępu, co pozwala zachować integralność oceny.</w:t>
            </w:r>
          </w:p>
          <w:p w14:paraId="77525FA6" w14:textId="4C72C9BB" w:rsidR="00AE45F1" w:rsidRPr="007F3CF5" w:rsidRDefault="00AE45F1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18" w:type="pct"/>
            <w:shd w:val="clear" w:color="auto" w:fill="D9D9D9" w:themeFill="background1" w:themeFillShade="D9"/>
          </w:tcPr>
          <w:p w14:paraId="2E2C54BF" w14:textId="77777777" w:rsidR="00AE45F1" w:rsidRPr="007F3CF5" w:rsidRDefault="00AE45F1" w:rsidP="00FD08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59418B" w:rsidRPr="007F3CF5" w14:paraId="4EF7B653" w14:textId="77777777" w:rsidTr="007F3C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019C1B6A" w14:textId="064D0530" w:rsidR="0059418B" w:rsidRPr="007F3CF5" w:rsidRDefault="0059418B" w:rsidP="00FD08BA">
            <w:pPr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Kompletacja zestawu</w:t>
            </w:r>
          </w:p>
        </w:tc>
        <w:tc>
          <w:tcPr>
            <w:tcW w:w="2111" w:type="pct"/>
          </w:tcPr>
          <w:p w14:paraId="47ADEFEB" w14:textId="49010594" w:rsidR="0059418B" w:rsidRPr="007F3CF5" w:rsidRDefault="0059418B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7F3CF5">
              <w:rPr>
                <w:rFonts w:ascii="Times New Roman" w:hAnsi="Times New Roman" w:cs="Times New Roman"/>
              </w:rPr>
              <w:t>- trenażer kilkuletniego dziecka do osłuchiwania</w:t>
            </w:r>
            <w:r w:rsidRPr="007F3CF5">
              <w:rPr>
                <w:rFonts w:ascii="Times New Roman" w:hAnsi="Times New Roman" w:cs="Times New Roman"/>
                <w:b/>
              </w:rPr>
              <w:t>,</w:t>
            </w:r>
          </w:p>
          <w:p w14:paraId="473FE4F8" w14:textId="6F6FDE82" w:rsidR="0059418B" w:rsidRPr="007F3CF5" w:rsidRDefault="0059418B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- dedykowany stetoskop,</w:t>
            </w:r>
          </w:p>
          <w:p w14:paraId="31B807A8" w14:textId="5F856AE0" w:rsidR="0059418B" w:rsidRPr="007F3CF5" w:rsidRDefault="0059418B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- tablet z zainstalowaną aplikacją,</w:t>
            </w:r>
          </w:p>
          <w:p w14:paraId="1C620CE9" w14:textId="1A871F7A" w:rsidR="0059418B" w:rsidRPr="007F3CF5" w:rsidRDefault="0059418B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- etui ochronne na stetoskop,</w:t>
            </w:r>
          </w:p>
          <w:p w14:paraId="4CCF4218" w14:textId="437BAC40" w:rsidR="0059418B" w:rsidRPr="007F3CF5" w:rsidRDefault="0059418B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- przewodnik przedstawiający lokalizacje punktów osłuchowych i rodzaje dźwięków,</w:t>
            </w:r>
          </w:p>
          <w:p w14:paraId="5CD46A61" w14:textId="27A55D48" w:rsidR="0059418B" w:rsidRPr="007F3CF5" w:rsidRDefault="0059418B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- instrukcja użytkownika w języku polskim.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5C01DFE8" w14:textId="77777777" w:rsidR="0059418B" w:rsidRPr="007F3CF5" w:rsidRDefault="0059418B" w:rsidP="00FD08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467A82" w:rsidRPr="007F3CF5" w14:paraId="1BDDD0F1" w14:textId="77777777" w:rsidTr="007F3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38030707" w14:textId="55568739" w:rsidR="00467A82" w:rsidRPr="007F3CF5" w:rsidRDefault="00467A82" w:rsidP="00FD08BA">
            <w:pPr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Szkolenia</w:t>
            </w:r>
          </w:p>
        </w:tc>
        <w:tc>
          <w:tcPr>
            <w:tcW w:w="2111" w:type="pct"/>
          </w:tcPr>
          <w:p w14:paraId="67316398" w14:textId="4DC3E3A3" w:rsidR="00467A82" w:rsidRPr="007F3CF5" w:rsidRDefault="00467A82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 xml:space="preserve">Szkolenia z użytkowania dla kadry dydaktycznej i techników symulacji medycznej w miejscu dostawy </w:t>
            </w:r>
            <w:r w:rsidR="007F3CF5">
              <w:rPr>
                <w:rFonts w:ascii="Times New Roman" w:hAnsi="Times New Roman" w:cs="Times New Roman"/>
              </w:rPr>
              <w:br/>
            </w:r>
            <w:r w:rsidRPr="007F3CF5">
              <w:rPr>
                <w:rFonts w:ascii="Times New Roman" w:hAnsi="Times New Roman" w:cs="Times New Roman"/>
              </w:rPr>
              <w:t>i certyfikaty dla uczestników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6CC6A611" w14:textId="77777777" w:rsidR="00467A82" w:rsidRPr="007F3CF5" w:rsidRDefault="00467A82" w:rsidP="00FD08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E45F1" w:rsidRPr="007F3CF5" w14:paraId="0D00924F" w14:textId="77777777" w:rsidTr="007F3C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47F9EB3A" w14:textId="77777777" w:rsidR="00AE45F1" w:rsidRPr="007F3CF5" w:rsidRDefault="00AE45F1" w:rsidP="00FD08BA">
            <w:pPr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 xml:space="preserve">Gwarancja </w:t>
            </w:r>
          </w:p>
        </w:tc>
        <w:tc>
          <w:tcPr>
            <w:tcW w:w="2111" w:type="pct"/>
          </w:tcPr>
          <w:p w14:paraId="59C1D920" w14:textId="77777777" w:rsidR="00AE45F1" w:rsidRPr="007F3CF5" w:rsidRDefault="00AE45F1" w:rsidP="007F3CF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  <w:bCs/>
              </w:rPr>
              <w:t>Okres gwarancji  24 miesiące</w:t>
            </w:r>
          </w:p>
        </w:tc>
        <w:tc>
          <w:tcPr>
            <w:tcW w:w="1718" w:type="pct"/>
            <w:shd w:val="clear" w:color="auto" w:fill="D9D9D9" w:themeFill="background1" w:themeFillShade="D9"/>
          </w:tcPr>
          <w:p w14:paraId="7CB37E48" w14:textId="77777777" w:rsidR="00AE45F1" w:rsidRPr="007F3CF5" w:rsidRDefault="00AE45F1" w:rsidP="00FD08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AE45F1" w:rsidRPr="007F3CF5" w14:paraId="68F54AA1" w14:textId="77777777" w:rsidTr="007F3C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1" w:type="pct"/>
          </w:tcPr>
          <w:p w14:paraId="69F9A7CE" w14:textId="77777777" w:rsidR="00AE45F1" w:rsidRPr="007F3CF5" w:rsidRDefault="00AE45F1" w:rsidP="00FD08BA">
            <w:pPr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Warunki gwarancji</w:t>
            </w:r>
          </w:p>
        </w:tc>
        <w:tc>
          <w:tcPr>
            <w:tcW w:w="21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77223" w14:textId="77777777" w:rsidR="00AE45F1" w:rsidRPr="007F3CF5" w:rsidRDefault="00AE45F1" w:rsidP="007F3CF5">
            <w:pPr>
              <w:ind w:right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Wsparcie techniczne w okresie gwarancji i eksploatacji.</w:t>
            </w:r>
          </w:p>
          <w:p w14:paraId="01015D9C" w14:textId="77777777" w:rsidR="00AE45F1" w:rsidRPr="007F3CF5" w:rsidRDefault="00AE45F1" w:rsidP="007F3CF5">
            <w:pPr>
              <w:ind w:right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 xml:space="preserve">Koszty okresowych przeglądów w okresie gwarancji  po stronnie oferenta. </w:t>
            </w:r>
          </w:p>
          <w:p w14:paraId="7E79A826" w14:textId="77777777" w:rsidR="00AE45F1" w:rsidRPr="007F3CF5" w:rsidRDefault="00AE45F1" w:rsidP="007F3CF5">
            <w:pPr>
              <w:ind w:right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 xml:space="preserve"> Okres gwarancji producenta  licząc od dnia podpisania protokołu odbioru potwierdzającego prawidłowe uruchomienie przedmiotu dostawy w siedzibie Zamawiającego.</w:t>
            </w:r>
          </w:p>
          <w:p w14:paraId="2F676E36" w14:textId="77777777" w:rsidR="00AE45F1" w:rsidRPr="007F3CF5" w:rsidRDefault="00AE45F1" w:rsidP="007F3CF5">
            <w:pPr>
              <w:ind w:right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Trzy awarie w okresie gwarancyjnym skutkują jego wymianą na nowy.</w:t>
            </w:r>
          </w:p>
          <w:p w14:paraId="3444612B" w14:textId="77777777" w:rsidR="00AE45F1" w:rsidRPr="007F3CF5" w:rsidRDefault="00AE45F1" w:rsidP="007F3CF5">
            <w:pPr>
              <w:ind w:right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Przedłużenie okresu gwarancji o czas przerwy w eksploatacji spowodowanej naprawą gwarancyjną.</w:t>
            </w:r>
          </w:p>
          <w:p w14:paraId="3098DF2C" w14:textId="77777777" w:rsidR="00AE45F1" w:rsidRPr="007F3CF5" w:rsidRDefault="00AE45F1" w:rsidP="007F3CF5">
            <w:pPr>
              <w:ind w:right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>Oferent pokrywa koszty transportu z i do uczelni w przypadku naprawy poza Uczelnią – naprawa nie powinna trwać dłużej niż 14 dni.</w:t>
            </w:r>
          </w:p>
          <w:p w14:paraId="3873426C" w14:textId="77777777" w:rsidR="00AE45F1" w:rsidRPr="007F3CF5" w:rsidRDefault="00AE45F1" w:rsidP="007F3CF5">
            <w:pPr>
              <w:ind w:right="284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F3CF5">
              <w:rPr>
                <w:rFonts w:ascii="Times New Roman" w:hAnsi="Times New Roman" w:cs="Times New Roman"/>
              </w:rPr>
              <w:t xml:space="preserve">Wykonawca zobowiązany jest do wniesienia przedmiotu zamówienia do miejsca wskazanego przez Zamawiającego rozpakowania, sprawdzenia kompletności dostawy, stwierdzenia braku uszkodzeń </w:t>
            </w:r>
            <w:r w:rsidRPr="007F3CF5">
              <w:rPr>
                <w:rFonts w:ascii="Times New Roman" w:hAnsi="Times New Roman" w:cs="Times New Roman"/>
              </w:rPr>
              <w:lastRenderedPageBreak/>
              <w:t>okołotransportowych, posprzątania opakowań i pozostałości.</w:t>
            </w:r>
          </w:p>
          <w:p w14:paraId="38C7F789" w14:textId="77777777" w:rsidR="00AE45F1" w:rsidRPr="007F3CF5" w:rsidRDefault="00AE45F1" w:rsidP="007F3CF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718" w:type="pct"/>
            <w:shd w:val="clear" w:color="auto" w:fill="D9D9D9" w:themeFill="background1" w:themeFillShade="D9"/>
          </w:tcPr>
          <w:p w14:paraId="6A70157D" w14:textId="77777777" w:rsidR="00AE45F1" w:rsidRPr="007F3CF5" w:rsidRDefault="00AE45F1" w:rsidP="00FD08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bookmarkEnd w:id="0"/>
    <w:p w14:paraId="0B7F991D" w14:textId="77777777" w:rsidR="007F3CF5" w:rsidRPr="007F3CF5" w:rsidRDefault="007F3CF5" w:rsidP="007F3CF5">
      <w:pPr>
        <w:tabs>
          <w:tab w:val="center" w:pos="2268"/>
          <w:tab w:val="center" w:pos="7371"/>
        </w:tabs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7F3CF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Wykonawca zobowiązany jest dołączyć do oferty przedmiotowe środki dowodowe (dokumenty) potwierdzające zgodność oferowanego przedmiotu zamówienia z wymaganiami określonymi przez Zamawiającego w niniejszym opisie przedmiotu zamówienia tj. materiały informacyjne zawierające parametry </w:t>
      </w:r>
      <w:proofErr w:type="spellStart"/>
      <w:r w:rsidRPr="007F3CF5">
        <w:rPr>
          <w:rFonts w:ascii="Times New Roman" w:hAnsi="Times New Roman" w:cs="Times New Roman"/>
          <w:b/>
          <w:bCs/>
          <w:color w:val="FF0000"/>
          <w:sz w:val="20"/>
          <w:szCs w:val="20"/>
        </w:rPr>
        <w:t>techniczno</w:t>
      </w:r>
      <w:proofErr w:type="spellEnd"/>
      <w:r w:rsidRPr="007F3CF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– użytkowe oferowanego przedmiotu zamówienia np. katalogi, foldery, ulotki specyfikacji technicznej, itp. z zaznaczeniem, której pozycji dotyczy dokument. </w:t>
      </w:r>
    </w:p>
    <w:p w14:paraId="3921A00A" w14:textId="77777777" w:rsidR="007F3CF5" w:rsidRPr="007F3CF5" w:rsidRDefault="007F3CF5" w:rsidP="007F3CF5">
      <w:pPr>
        <w:tabs>
          <w:tab w:val="center" w:pos="2268"/>
          <w:tab w:val="center" w:pos="7371"/>
        </w:tabs>
        <w:spacing w:after="0" w:line="480" w:lineRule="auto"/>
        <w:rPr>
          <w:rFonts w:ascii="Times New Roman" w:hAnsi="Times New Roman" w:cs="Times New Roman"/>
        </w:rPr>
      </w:pPr>
    </w:p>
    <w:p w14:paraId="5A056371" w14:textId="77777777" w:rsidR="007F3CF5" w:rsidRPr="007F3CF5" w:rsidRDefault="007F3CF5" w:rsidP="007F3CF5">
      <w:pPr>
        <w:tabs>
          <w:tab w:val="center" w:pos="2268"/>
          <w:tab w:val="center" w:pos="7371"/>
        </w:tabs>
        <w:spacing w:after="0" w:line="480" w:lineRule="auto"/>
        <w:ind w:left="-360" w:firstLine="360"/>
        <w:rPr>
          <w:rFonts w:ascii="Times New Roman" w:hAnsi="Times New Roman" w:cs="Times New Roman"/>
        </w:rPr>
      </w:pPr>
    </w:p>
    <w:p w14:paraId="1BC4CEA7" w14:textId="77777777" w:rsidR="007F3CF5" w:rsidRPr="007F3CF5" w:rsidRDefault="007F3CF5" w:rsidP="007F3CF5">
      <w:pPr>
        <w:tabs>
          <w:tab w:val="center" w:pos="2268"/>
          <w:tab w:val="center" w:pos="7371"/>
        </w:tabs>
        <w:spacing w:after="0" w:line="480" w:lineRule="auto"/>
        <w:ind w:left="-360" w:firstLine="360"/>
        <w:rPr>
          <w:rFonts w:ascii="Times New Roman" w:hAnsi="Times New Roman" w:cs="Times New Roman"/>
        </w:rPr>
      </w:pPr>
      <w:r w:rsidRPr="007F3CF5">
        <w:rPr>
          <w:rFonts w:ascii="Times New Roman" w:hAnsi="Times New Roman" w:cs="Times New Roman"/>
        </w:rPr>
        <w:t xml:space="preserve">                                                                                                  __________________________</w:t>
      </w:r>
    </w:p>
    <w:p w14:paraId="6838A605" w14:textId="77777777" w:rsidR="007F3CF5" w:rsidRPr="007F3CF5" w:rsidRDefault="007F3CF5" w:rsidP="007F3CF5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7F3CF5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</w:t>
      </w:r>
      <w:r w:rsidRPr="007F3CF5">
        <w:rPr>
          <w:rFonts w:ascii="Times New Roman" w:hAnsi="Times New Roman" w:cs="Times New Roman"/>
          <w:sz w:val="18"/>
          <w:szCs w:val="18"/>
        </w:rPr>
        <w:t xml:space="preserve">podpis osoby uprawnionej </w:t>
      </w:r>
    </w:p>
    <w:p w14:paraId="60460759" w14:textId="77777777" w:rsidR="007F3CF5" w:rsidRPr="007F3CF5" w:rsidRDefault="007F3CF5" w:rsidP="007F3CF5">
      <w:pPr>
        <w:tabs>
          <w:tab w:val="center" w:pos="2268"/>
          <w:tab w:val="center" w:pos="7371"/>
        </w:tabs>
        <w:spacing w:after="0" w:line="240" w:lineRule="auto"/>
        <w:ind w:left="-360" w:firstLine="360"/>
        <w:rPr>
          <w:rFonts w:ascii="Times New Roman" w:hAnsi="Times New Roman" w:cs="Times New Roman"/>
          <w:sz w:val="18"/>
          <w:szCs w:val="18"/>
        </w:rPr>
      </w:pPr>
      <w:r w:rsidRPr="007F3CF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do reprezentowania Wykonawcy</w:t>
      </w:r>
    </w:p>
    <w:p w14:paraId="7994D2FF" w14:textId="77777777" w:rsidR="007F3CF5" w:rsidRPr="007F3CF5" w:rsidRDefault="007F3CF5" w:rsidP="007F3CF5">
      <w:pPr>
        <w:tabs>
          <w:tab w:val="center" w:pos="2268"/>
          <w:tab w:val="center" w:pos="7371"/>
        </w:tabs>
        <w:spacing w:after="0" w:line="480" w:lineRule="auto"/>
        <w:rPr>
          <w:rFonts w:ascii="Times New Roman" w:hAnsi="Times New Roman" w:cs="Times New Roman"/>
        </w:rPr>
      </w:pPr>
    </w:p>
    <w:p w14:paraId="0E79A0CF" w14:textId="77777777" w:rsidR="00850349" w:rsidRPr="007F3CF5" w:rsidRDefault="00850349" w:rsidP="00B54FAF">
      <w:pPr>
        <w:tabs>
          <w:tab w:val="center" w:pos="2268"/>
          <w:tab w:val="center" w:pos="7371"/>
        </w:tabs>
        <w:spacing w:after="0" w:line="480" w:lineRule="auto"/>
        <w:rPr>
          <w:rFonts w:ascii="Times New Roman" w:hAnsi="Times New Roman" w:cs="Times New Roman"/>
          <w:b/>
          <w:bCs/>
        </w:rPr>
      </w:pPr>
    </w:p>
    <w:sectPr w:rsidR="00850349" w:rsidRPr="007F3CF5" w:rsidSect="00690EA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C3D3F" w14:textId="77777777" w:rsidR="00982D61" w:rsidRDefault="00982D61" w:rsidP="00930AE6">
      <w:pPr>
        <w:spacing w:after="0" w:line="240" w:lineRule="auto"/>
      </w:pPr>
      <w:r>
        <w:separator/>
      </w:r>
    </w:p>
  </w:endnote>
  <w:endnote w:type="continuationSeparator" w:id="0">
    <w:p w14:paraId="140F7131" w14:textId="77777777" w:rsidR="00982D61" w:rsidRDefault="00982D61" w:rsidP="00930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yriadPro-Regular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349543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CC42BD" w14:textId="5C515926" w:rsidR="007F3CF5" w:rsidRDefault="007F3CF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444C4F" w14:textId="77777777" w:rsidR="00FE57DC" w:rsidRDefault="00FE57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737DA" w14:textId="77777777" w:rsidR="00982D61" w:rsidRDefault="00982D61" w:rsidP="00930AE6">
      <w:pPr>
        <w:spacing w:after="0" w:line="240" w:lineRule="auto"/>
      </w:pPr>
      <w:r>
        <w:separator/>
      </w:r>
    </w:p>
  </w:footnote>
  <w:footnote w:type="continuationSeparator" w:id="0">
    <w:p w14:paraId="3EB88384" w14:textId="77777777" w:rsidR="00982D61" w:rsidRDefault="00982D61" w:rsidP="00930A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F86E" w14:textId="539EBC41" w:rsidR="00FE57DC" w:rsidRDefault="00FE57DC" w:rsidP="00FE57DC">
    <w:pPr>
      <w:pStyle w:val="Nagwek"/>
    </w:pPr>
    <w:r w:rsidRPr="004073C6">
      <w:t>Znak sprawy: Zp</w:t>
    </w:r>
    <w:r>
      <w:t>2</w:t>
    </w:r>
    <w:r w:rsidRPr="004073C6">
      <w:t>/202</w:t>
    </w:r>
    <w:r>
      <w:t>6</w:t>
    </w:r>
    <w:r w:rsidRPr="004073C6">
      <w:tab/>
    </w:r>
    <w:r w:rsidRPr="004073C6">
      <w:tab/>
      <w:t xml:space="preserve">Załącznik nr </w:t>
    </w:r>
    <w:r>
      <w:t>1A</w:t>
    </w:r>
    <w:r w:rsidRPr="004073C6">
      <w:t xml:space="preserve"> do SWZ</w:t>
    </w:r>
  </w:p>
  <w:p w14:paraId="29747A02" w14:textId="77777777" w:rsidR="00930AE6" w:rsidRDefault="00930A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51852"/>
    <w:multiLevelType w:val="hybridMultilevel"/>
    <w:tmpl w:val="5C6C2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17E9"/>
    <w:multiLevelType w:val="hybridMultilevel"/>
    <w:tmpl w:val="3B20B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29840E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50E69"/>
    <w:multiLevelType w:val="multilevel"/>
    <w:tmpl w:val="11CE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3B5B1C"/>
    <w:multiLevelType w:val="hybridMultilevel"/>
    <w:tmpl w:val="2D520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35F25"/>
    <w:multiLevelType w:val="hybridMultilevel"/>
    <w:tmpl w:val="9A5E9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438B2"/>
    <w:multiLevelType w:val="multilevel"/>
    <w:tmpl w:val="71040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7E1F92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A5E4F"/>
    <w:multiLevelType w:val="hybridMultilevel"/>
    <w:tmpl w:val="8696B6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17C93"/>
    <w:multiLevelType w:val="multilevel"/>
    <w:tmpl w:val="D9A4E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6B7ACD"/>
    <w:multiLevelType w:val="hybridMultilevel"/>
    <w:tmpl w:val="94E0F0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AE1"/>
    <w:multiLevelType w:val="hybridMultilevel"/>
    <w:tmpl w:val="F3081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386A6D"/>
    <w:multiLevelType w:val="hybridMultilevel"/>
    <w:tmpl w:val="E580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3368C"/>
    <w:multiLevelType w:val="hybridMultilevel"/>
    <w:tmpl w:val="9AF097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EA7CEF"/>
    <w:multiLevelType w:val="hybridMultilevel"/>
    <w:tmpl w:val="7EBC7B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B65C5"/>
    <w:multiLevelType w:val="hybridMultilevel"/>
    <w:tmpl w:val="4846FC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37CB1"/>
    <w:multiLevelType w:val="hybridMultilevel"/>
    <w:tmpl w:val="AC221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6B6288"/>
    <w:multiLevelType w:val="multilevel"/>
    <w:tmpl w:val="9B4A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1611D6"/>
    <w:multiLevelType w:val="hybridMultilevel"/>
    <w:tmpl w:val="EA4CF4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C38C2"/>
    <w:multiLevelType w:val="hybridMultilevel"/>
    <w:tmpl w:val="6ED8C7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971BB"/>
    <w:multiLevelType w:val="hybridMultilevel"/>
    <w:tmpl w:val="6BAC05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F1EA5"/>
    <w:multiLevelType w:val="multilevel"/>
    <w:tmpl w:val="AB542384"/>
    <w:lvl w:ilvl="0">
      <w:start w:val="1"/>
      <w:numFmt w:val="bullet"/>
      <w:lvlText w:val=""/>
      <w:lvlJc w:val="left"/>
      <w:pPr>
        <w:tabs>
          <w:tab w:val="num" w:pos="432"/>
        </w:tabs>
        <w:ind w:left="432" w:hanging="432"/>
      </w:pPr>
      <w:rPr>
        <w:rFonts w:ascii="Symbol" w:hAnsi="Symbol" w:cs="Symbol" w:hint="default"/>
        <w:sz w:val="32"/>
        <w:szCs w:val="3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79480106"/>
    <w:multiLevelType w:val="hybridMultilevel"/>
    <w:tmpl w:val="E7C6159E"/>
    <w:lvl w:ilvl="0" w:tplc="21C4B72E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4F1DC2"/>
    <w:multiLevelType w:val="hybridMultilevel"/>
    <w:tmpl w:val="839C5ED8"/>
    <w:lvl w:ilvl="0" w:tplc="3336014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F71267"/>
    <w:multiLevelType w:val="multilevel"/>
    <w:tmpl w:val="4A66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262BF6"/>
    <w:multiLevelType w:val="hybridMultilevel"/>
    <w:tmpl w:val="7444ED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2A4508"/>
    <w:multiLevelType w:val="hybridMultilevel"/>
    <w:tmpl w:val="F5707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BA5F28"/>
    <w:multiLevelType w:val="hybridMultilevel"/>
    <w:tmpl w:val="78BC2E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6"/>
  </w:num>
  <w:num w:numId="2">
    <w:abstractNumId w:val="22"/>
  </w:num>
  <w:num w:numId="3">
    <w:abstractNumId w:val="20"/>
  </w:num>
  <w:num w:numId="4">
    <w:abstractNumId w:val="18"/>
  </w:num>
  <w:num w:numId="5">
    <w:abstractNumId w:val="11"/>
  </w:num>
  <w:num w:numId="6">
    <w:abstractNumId w:val="21"/>
  </w:num>
  <w:num w:numId="7">
    <w:abstractNumId w:val="12"/>
  </w:num>
  <w:num w:numId="8">
    <w:abstractNumId w:val="8"/>
  </w:num>
  <w:num w:numId="9">
    <w:abstractNumId w:val="19"/>
  </w:num>
  <w:num w:numId="10">
    <w:abstractNumId w:val="2"/>
  </w:num>
  <w:num w:numId="11">
    <w:abstractNumId w:val="23"/>
  </w:num>
  <w:num w:numId="12">
    <w:abstractNumId w:val="5"/>
  </w:num>
  <w:num w:numId="13">
    <w:abstractNumId w:val="16"/>
  </w:num>
  <w:num w:numId="14">
    <w:abstractNumId w:val="13"/>
  </w:num>
  <w:num w:numId="15">
    <w:abstractNumId w:val="14"/>
  </w:num>
  <w:num w:numId="16">
    <w:abstractNumId w:val="1"/>
  </w:num>
  <w:num w:numId="17">
    <w:abstractNumId w:val="9"/>
  </w:num>
  <w:num w:numId="18">
    <w:abstractNumId w:val="6"/>
  </w:num>
  <w:num w:numId="19">
    <w:abstractNumId w:val="0"/>
  </w:num>
  <w:num w:numId="20">
    <w:abstractNumId w:val="10"/>
  </w:num>
  <w:num w:numId="21">
    <w:abstractNumId w:val="7"/>
  </w:num>
  <w:num w:numId="22">
    <w:abstractNumId w:val="24"/>
  </w:num>
  <w:num w:numId="23">
    <w:abstractNumId w:val="17"/>
  </w:num>
  <w:num w:numId="24">
    <w:abstractNumId w:val="15"/>
  </w:num>
  <w:num w:numId="25">
    <w:abstractNumId w:val="25"/>
  </w:num>
  <w:num w:numId="26">
    <w:abstractNumId w:val="3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E6"/>
    <w:rsid w:val="000214AE"/>
    <w:rsid w:val="00066C0E"/>
    <w:rsid w:val="000B1B4F"/>
    <w:rsid w:val="000B3686"/>
    <w:rsid w:val="000F0E8E"/>
    <w:rsid w:val="000F37B3"/>
    <w:rsid w:val="000F5653"/>
    <w:rsid w:val="00115605"/>
    <w:rsid w:val="0014370C"/>
    <w:rsid w:val="00177086"/>
    <w:rsid w:val="00194E91"/>
    <w:rsid w:val="00224EA0"/>
    <w:rsid w:val="00267328"/>
    <w:rsid w:val="002812BA"/>
    <w:rsid w:val="002B5F32"/>
    <w:rsid w:val="002C414F"/>
    <w:rsid w:val="003205F6"/>
    <w:rsid w:val="003644ED"/>
    <w:rsid w:val="0046020D"/>
    <w:rsid w:val="00467A82"/>
    <w:rsid w:val="0049246A"/>
    <w:rsid w:val="004A0CF1"/>
    <w:rsid w:val="004B292A"/>
    <w:rsid w:val="005613FC"/>
    <w:rsid w:val="005919FC"/>
    <w:rsid w:val="0059418B"/>
    <w:rsid w:val="00652396"/>
    <w:rsid w:val="0065424D"/>
    <w:rsid w:val="0066762A"/>
    <w:rsid w:val="00690EA7"/>
    <w:rsid w:val="0070611C"/>
    <w:rsid w:val="0079566D"/>
    <w:rsid w:val="007A1493"/>
    <w:rsid w:val="007B0AB0"/>
    <w:rsid w:val="007C26BC"/>
    <w:rsid w:val="007D7E7B"/>
    <w:rsid w:val="007F3CF5"/>
    <w:rsid w:val="0082641F"/>
    <w:rsid w:val="008358AC"/>
    <w:rsid w:val="008407FB"/>
    <w:rsid w:val="00850349"/>
    <w:rsid w:val="00930AE6"/>
    <w:rsid w:val="00982D61"/>
    <w:rsid w:val="009C0917"/>
    <w:rsid w:val="009E6946"/>
    <w:rsid w:val="009F6529"/>
    <w:rsid w:val="00A237B9"/>
    <w:rsid w:val="00A44D0C"/>
    <w:rsid w:val="00A46F01"/>
    <w:rsid w:val="00A649B5"/>
    <w:rsid w:val="00A779D3"/>
    <w:rsid w:val="00A95549"/>
    <w:rsid w:val="00AA0A52"/>
    <w:rsid w:val="00AE45F1"/>
    <w:rsid w:val="00B208DF"/>
    <w:rsid w:val="00B433CB"/>
    <w:rsid w:val="00B54FAF"/>
    <w:rsid w:val="00BA123A"/>
    <w:rsid w:val="00BA35B2"/>
    <w:rsid w:val="00BC4C51"/>
    <w:rsid w:val="00C239D5"/>
    <w:rsid w:val="00CD049E"/>
    <w:rsid w:val="00CD3E23"/>
    <w:rsid w:val="00CF4158"/>
    <w:rsid w:val="00D629EA"/>
    <w:rsid w:val="00DB16F7"/>
    <w:rsid w:val="00E603D8"/>
    <w:rsid w:val="00EA392C"/>
    <w:rsid w:val="00EF0ABB"/>
    <w:rsid w:val="00F03A1D"/>
    <w:rsid w:val="00F4225B"/>
    <w:rsid w:val="00F533D9"/>
    <w:rsid w:val="00F63E72"/>
    <w:rsid w:val="00FB696C"/>
    <w:rsid w:val="00FE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1EC7A"/>
  <w15:docId w15:val="{A7C9D754-0C71-4423-9C48-054D63A76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0EA7"/>
  </w:style>
  <w:style w:type="paragraph" w:styleId="Nagwek1">
    <w:name w:val="heading 1"/>
    <w:basedOn w:val="Normalny"/>
    <w:link w:val="Nagwek1Znak"/>
    <w:uiPriority w:val="9"/>
    <w:qFormat/>
    <w:rsid w:val="00CD3E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149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0AE6"/>
  </w:style>
  <w:style w:type="paragraph" w:styleId="Stopka">
    <w:name w:val="footer"/>
    <w:basedOn w:val="Normalny"/>
    <w:link w:val="StopkaZnak"/>
    <w:uiPriority w:val="99"/>
    <w:unhideWhenUsed/>
    <w:rsid w:val="00930A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0AE6"/>
  </w:style>
  <w:style w:type="paragraph" w:styleId="Akapitzlist">
    <w:name w:val="List Paragraph"/>
    <w:basedOn w:val="Normalny"/>
    <w:uiPriority w:val="34"/>
    <w:qFormat/>
    <w:rsid w:val="00930AE6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l-text">
    <w:name w:val="Zal-text"/>
    <w:basedOn w:val="Normalny"/>
    <w:uiPriority w:val="99"/>
    <w:rsid w:val="00930AE6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Times New Roman"/>
      <w:color w:val="000000"/>
    </w:rPr>
  </w:style>
  <w:style w:type="paragraph" w:styleId="Bezodstpw">
    <w:name w:val="No Spacing"/>
    <w:uiPriority w:val="1"/>
    <w:qFormat/>
    <w:rsid w:val="0046020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46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">
    <w:name w:val="Light List"/>
    <w:basedOn w:val="Standardowy"/>
    <w:uiPriority w:val="61"/>
    <w:semiHidden/>
    <w:unhideWhenUsed/>
    <w:rsid w:val="00AE45F1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Stylwiadomocie-mail18">
    <w:name w:val="Styl wiadomości e-mail 18"/>
    <w:rsid w:val="00AE45F1"/>
    <w:rPr>
      <w:rFonts w:ascii="Arial" w:hAnsi="Arial" w:cs="Arial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D3E2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D62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629EA"/>
    <w:rPr>
      <w:b/>
      <w:b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1493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WW-Zwykytekst">
    <w:name w:val="WW-Zwykły tekst"/>
    <w:basedOn w:val="Normalny"/>
    <w:uiPriority w:val="99"/>
    <w:rsid w:val="002C414F"/>
    <w:pPr>
      <w:widowControl w:val="0"/>
      <w:suppressAutoHyphens/>
      <w:spacing w:after="0" w:line="360" w:lineRule="auto"/>
      <w:ind w:left="567" w:right="686" w:hanging="425"/>
      <w:jc w:val="both"/>
    </w:pPr>
    <w:rPr>
      <w:rFonts w:ascii="Courier New" w:eastAsia="Arial Unicode MS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41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D2BB5-BC2E-4F3C-B3C7-E1C623847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852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jbaracz</dc:creator>
  <cp:keywords/>
  <dc:description/>
  <cp:lastModifiedBy>Monika Krupa</cp:lastModifiedBy>
  <cp:revision>5</cp:revision>
  <cp:lastPrinted>2021-01-18T12:56:00Z</cp:lastPrinted>
  <dcterms:created xsi:type="dcterms:W3CDTF">2026-07-29T07:58:00Z</dcterms:created>
  <dcterms:modified xsi:type="dcterms:W3CDTF">2026-07-31T08:07:00Z</dcterms:modified>
</cp:coreProperties>
</file>